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5560" w14:textId="77777777" w:rsidR="00025CD8" w:rsidRDefault="00025CD8" w:rsidP="00025CD8">
      <w:pPr>
        <w:ind w:left="450"/>
        <w:jc w:val="center"/>
        <w:rPr>
          <w:b/>
          <w:sz w:val="28"/>
          <w:szCs w:val="28"/>
        </w:rPr>
      </w:pPr>
      <w:bookmarkStart w:id="0" w:name="_GoBack"/>
      <w:bookmarkEnd w:id="0"/>
    </w:p>
    <w:p w14:paraId="7E4B27A7" w14:textId="0335E546" w:rsidR="00025CD8" w:rsidRPr="00261637" w:rsidRDefault="00025CD8" w:rsidP="00025CD8">
      <w:pPr>
        <w:ind w:left="450"/>
        <w:jc w:val="center"/>
        <w:rPr>
          <w:b/>
          <w:sz w:val="28"/>
          <w:szCs w:val="28"/>
        </w:rPr>
      </w:pPr>
      <w:r>
        <w:rPr>
          <w:b/>
          <w:sz w:val="28"/>
          <w:szCs w:val="28"/>
        </w:rPr>
        <w:t>Communication/Messaging</w:t>
      </w:r>
    </w:p>
    <w:p w14:paraId="243D3219" w14:textId="77777777" w:rsidR="00025CD8" w:rsidRDefault="00025CD8" w:rsidP="00025CD8">
      <w:pPr>
        <w:ind w:left="450"/>
        <w:jc w:val="center"/>
        <w:rPr>
          <w:sz w:val="28"/>
          <w:szCs w:val="28"/>
        </w:rPr>
      </w:pPr>
    </w:p>
    <w:p w14:paraId="314BC6FA" w14:textId="3313B070" w:rsidR="00025CD8" w:rsidRPr="00A17D0B" w:rsidRDefault="00025CD8" w:rsidP="00025CD8">
      <w:pPr>
        <w:pStyle w:val="Normal1"/>
        <w:rPr>
          <w:color w:val="auto"/>
        </w:rPr>
      </w:pPr>
      <w:r w:rsidRPr="00A17D0B">
        <w:rPr>
          <w:color w:val="auto"/>
        </w:rPr>
        <w:t>A valued outcome of program implementation and sustainability is heightened issue salience. This is especially true for high-profile efforts. Social problems that continue to be recognized as public issues through sustained organizational resources and sustained media coverage can lead to public perceptions of increased issue severity, as well as policymakers paying greater policy attention to the issue and allocating more resources to it.</w:t>
      </w:r>
      <w:r w:rsidRPr="00A17D0B">
        <w:rPr>
          <w:color w:val="auto"/>
          <w:vertAlign w:val="superscript"/>
        </w:rPr>
        <w:footnoteReference w:id="1"/>
      </w:r>
    </w:p>
    <w:p w14:paraId="431D2C01" w14:textId="77777777" w:rsidR="00025CD8" w:rsidRPr="00A17D0B" w:rsidRDefault="00025CD8" w:rsidP="00025CD8">
      <w:pPr>
        <w:pStyle w:val="Normal1"/>
        <w:rPr>
          <w:color w:val="auto"/>
        </w:rPr>
      </w:pPr>
    </w:p>
    <w:p w14:paraId="512DEB45" w14:textId="77777777" w:rsidR="00025CD8" w:rsidRPr="00A17D0B" w:rsidRDefault="00025CD8" w:rsidP="00025CD8">
      <w:pPr>
        <w:pStyle w:val="Normal1"/>
        <w:rPr>
          <w:color w:val="auto"/>
        </w:rPr>
      </w:pPr>
      <w:r w:rsidRPr="00A17D0B">
        <w:rPr>
          <w:color w:val="auto"/>
        </w:rPr>
        <w:t>Key components of communication include:</w:t>
      </w:r>
    </w:p>
    <w:p w14:paraId="69A785CA" w14:textId="77777777" w:rsidR="00025CD8" w:rsidRPr="00A17D0B" w:rsidRDefault="00025CD8" w:rsidP="00025CD8">
      <w:pPr>
        <w:pStyle w:val="Normal1"/>
        <w:numPr>
          <w:ilvl w:val="0"/>
          <w:numId w:val="1"/>
        </w:numPr>
        <w:ind w:hanging="359"/>
        <w:contextualSpacing/>
        <w:rPr>
          <w:color w:val="auto"/>
        </w:rPr>
      </w:pPr>
      <w:r w:rsidRPr="00A17D0B">
        <w:rPr>
          <w:color w:val="auto"/>
        </w:rPr>
        <w:t>The program has communication strategies to secure and maintain public support.</w:t>
      </w:r>
    </w:p>
    <w:p w14:paraId="5AC47A69" w14:textId="77777777" w:rsidR="00025CD8" w:rsidRPr="00A17D0B" w:rsidRDefault="00025CD8" w:rsidP="00025CD8">
      <w:pPr>
        <w:pStyle w:val="Normal1"/>
        <w:numPr>
          <w:ilvl w:val="0"/>
          <w:numId w:val="1"/>
        </w:numPr>
        <w:ind w:hanging="359"/>
        <w:contextualSpacing/>
        <w:rPr>
          <w:color w:val="auto"/>
        </w:rPr>
      </w:pPr>
      <w:r w:rsidRPr="00A17D0B">
        <w:rPr>
          <w:color w:val="auto"/>
        </w:rPr>
        <w:t>Program staff communic</w:t>
      </w:r>
      <w:r>
        <w:rPr>
          <w:color w:val="auto"/>
        </w:rPr>
        <w:t>ates the need for the program to</w:t>
      </w:r>
      <w:r w:rsidRPr="00A17D0B">
        <w:rPr>
          <w:color w:val="auto"/>
        </w:rPr>
        <w:t xml:space="preserve"> the public.</w:t>
      </w:r>
    </w:p>
    <w:p w14:paraId="3E98FACA" w14:textId="77777777" w:rsidR="00025CD8" w:rsidRPr="00A17D0B" w:rsidRDefault="00025CD8" w:rsidP="00025CD8">
      <w:pPr>
        <w:pStyle w:val="Normal1"/>
        <w:numPr>
          <w:ilvl w:val="0"/>
          <w:numId w:val="1"/>
        </w:numPr>
        <w:ind w:hanging="359"/>
        <w:contextualSpacing/>
        <w:rPr>
          <w:color w:val="auto"/>
        </w:rPr>
      </w:pPr>
      <w:r w:rsidRPr="00A17D0B">
        <w:rPr>
          <w:color w:val="auto"/>
        </w:rPr>
        <w:t>The program is marketed in a way that generates interest.</w:t>
      </w:r>
    </w:p>
    <w:p w14:paraId="0DD9FFC3" w14:textId="77777777" w:rsidR="00025CD8" w:rsidRPr="00A17D0B" w:rsidRDefault="00025CD8" w:rsidP="00025CD8">
      <w:pPr>
        <w:pStyle w:val="Normal1"/>
        <w:numPr>
          <w:ilvl w:val="0"/>
          <w:numId w:val="1"/>
        </w:numPr>
        <w:ind w:hanging="359"/>
        <w:contextualSpacing/>
        <w:rPr>
          <w:color w:val="auto"/>
        </w:rPr>
      </w:pPr>
      <w:r w:rsidRPr="00A17D0B">
        <w:rPr>
          <w:color w:val="auto"/>
        </w:rPr>
        <w:t>The program increases community awareness about the issue.</w:t>
      </w:r>
    </w:p>
    <w:p w14:paraId="7F359049" w14:textId="77777777" w:rsidR="00025CD8" w:rsidRPr="00A17D0B" w:rsidRDefault="00025CD8" w:rsidP="00025CD8">
      <w:pPr>
        <w:pStyle w:val="Normal1"/>
        <w:numPr>
          <w:ilvl w:val="0"/>
          <w:numId w:val="1"/>
        </w:numPr>
        <w:ind w:hanging="359"/>
        <w:contextualSpacing/>
        <w:rPr>
          <w:color w:val="auto"/>
        </w:rPr>
      </w:pPr>
      <w:r w:rsidRPr="00A17D0B">
        <w:rPr>
          <w:color w:val="auto"/>
        </w:rPr>
        <w:t>The program demonstrates its value to the public.</w:t>
      </w:r>
    </w:p>
    <w:p w14:paraId="44ED466B" w14:textId="77777777" w:rsidR="00025CD8" w:rsidRPr="00A17D0B" w:rsidRDefault="00025CD8" w:rsidP="00025CD8">
      <w:pPr>
        <w:pStyle w:val="Normal1"/>
        <w:rPr>
          <w:color w:val="auto"/>
        </w:rPr>
      </w:pPr>
    </w:p>
    <w:p w14:paraId="602BF699" w14:textId="77777777" w:rsidR="00C861F1" w:rsidRPr="00D76CE7" w:rsidRDefault="00DA207A">
      <w:pPr>
        <w:rPr>
          <w:sz w:val="22"/>
        </w:rPr>
      </w:pPr>
    </w:p>
    <w:sectPr w:rsidR="00C861F1" w:rsidRPr="00D76CE7" w:rsidSect="00D76CE7">
      <w:headerReference w:type="default" r:id="rId8"/>
      <w:footerReference w:type="default" r:id="rId9"/>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7992745E"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DA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40D642B0" w14:textId="77777777" w:rsidR="00025CD8" w:rsidRDefault="00025CD8" w:rsidP="00025CD8">
      <w:pPr>
        <w:pStyle w:val="Normal1"/>
      </w:pPr>
      <w:r>
        <w:rPr>
          <w:vertAlign w:val="superscript"/>
        </w:rPr>
        <w:footnoteRef/>
      </w:r>
      <w:r>
        <w:rPr>
          <w:sz w:val="20"/>
        </w:rPr>
        <w:t xml:space="preserve"> Dearing JW, Rogers EM. Agenda-Setting. Thousand Oaks, CA: Sage Publishing;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025CD8">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16A2E"/>
    <w:multiLevelType w:val="multilevel"/>
    <w:tmpl w:val="84F65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025CD8"/>
    <w:rsid w:val="001C1EF9"/>
    <w:rsid w:val="002D147B"/>
    <w:rsid w:val="00595913"/>
    <w:rsid w:val="00652D89"/>
    <w:rsid w:val="00A61DF4"/>
    <w:rsid w:val="00C519BE"/>
    <w:rsid w:val="00C81A32"/>
    <w:rsid w:val="00CC5E63"/>
    <w:rsid w:val="00CF01A1"/>
    <w:rsid w:val="00DA207A"/>
    <w:rsid w:val="00EE0FF1"/>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DB082DDD-8F5A-4E4A-8062-E7AEA15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025CD8"/>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9DE1-FFF5-411D-B700-51D7C3F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2016-08-17T14:47:00Z</cp:lastPrinted>
  <dcterms:created xsi:type="dcterms:W3CDTF">2016-08-17T14:47:00Z</dcterms:created>
  <dcterms:modified xsi:type="dcterms:W3CDTF">2016-08-17T14:47:00Z</dcterms:modified>
</cp:coreProperties>
</file>